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08971" w14:textId="32AEE113" w:rsidR="008A3AC5" w:rsidRDefault="00174C44" w:rsidP="008A3AC5">
      <w:pPr>
        <w:pStyle w:val="NormalWeb"/>
        <w:shd w:val="clear" w:color="auto" w:fill="FFFFFF"/>
        <w:spacing w:before="0" w:beforeAutospacing="0" w:after="0" w:afterAutospacing="0"/>
        <w:jc w:val="center"/>
        <w:rPr>
          <w:rFonts w:ascii="Arial" w:hAnsi="Arial" w:cs="Arial"/>
          <w:b/>
          <w:sz w:val="28"/>
          <w:szCs w:val="28"/>
        </w:rPr>
      </w:pPr>
      <w:r>
        <w:rPr>
          <w:rFonts w:ascii="Arial" w:hAnsi="Arial" w:cs="Arial"/>
          <w:b/>
          <w:sz w:val="28"/>
          <w:szCs w:val="28"/>
        </w:rPr>
        <w:t>ASSOCIATE</w:t>
      </w:r>
      <w:r w:rsidR="00432774">
        <w:rPr>
          <w:rFonts w:ascii="Arial" w:hAnsi="Arial" w:cs="Arial"/>
          <w:b/>
          <w:sz w:val="28"/>
          <w:szCs w:val="28"/>
        </w:rPr>
        <w:t xml:space="preserve"> or FULL</w:t>
      </w:r>
      <w:r>
        <w:rPr>
          <w:rFonts w:ascii="Arial" w:hAnsi="Arial" w:cs="Arial"/>
          <w:b/>
          <w:sz w:val="28"/>
          <w:szCs w:val="28"/>
        </w:rPr>
        <w:t xml:space="preserve"> </w:t>
      </w:r>
      <w:r w:rsidR="008A3AC5" w:rsidRPr="00922377">
        <w:rPr>
          <w:rFonts w:ascii="Arial" w:hAnsi="Arial" w:cs="Arial"/>
          <w:b/>
          <w:sz w:val="28"/>
          <w:szCs w:val="28"/>
        </w:rPr>
        <w:t>PROFESSOR</w:t>
      </w:r>
      <w:r w:rsidR="007949E1">
        <w:rPr>
          <w:rFonts w:ascii="Arial" w:hAnsi="Arial" w:cs="Arial"/>
          <w:b/>
          <w:sz w:val="28"/>
          <w:szCs w:val="28"/>
        </w:rPr>
        <w:t xml:space="preserve"> </w:t>
      </w:r>
    </w:p>
    <w:p w14:paraId="79FD7270" w14:textId="6CAF0E53" w:rsidR="007949E1" w:rsidRPr="00922377" w:rsidRDefault="007949E1" w:rsidP="008A3AC5">
      <w:pPr>
        <w:pStyle w:val="NormalWeb"/>
        <w:shd w:val="clear" w:color="auto" w:fill="FFFFFF"/>
        <w:spacing w:before="0" w:beforeAutospacing="0" w:after="0" w:afterAutospacing="0"/>
        <w:jc w:val="center"/>
        <w:rPr>
          <w:rFonts w:ascii="Arial" w:hAnsi="Arial" w:cs="Arial"/>
          <w:b/>
          <w:sz w:val="28"/>
          <w:szCs w:val="28"/>
        </w:rPr>
      </w:pPr>
      <w:r>
        <w:rPr>
          <w:rFonts w:ascii="Arial" w:hAnsi="Arial" w:cs="Arial"/>
          <w:b/>
          <w:sz w:val="28"/>
          <w:szCs w:val="28"/>
        </w:rPr>
        <w:t>IMPLEMENTATION SCIENCE</w:t>
      </w:r>
    </w:p>
    <w:p w14:paraId="5BBEA1E0" w14:textId="3D08C5BC" w:rsidR="008A3AC5" w:rsidRDefault="008A3AC5" w:rsidP="008A3AC5">
      <w:pPr>
        <w:pStyle w:val="NormalWeb"/>
        <w:shd w:val="clear" w:color="auto" w:fill="FFFFFF"/>
        <w:spacing w:before="0" w:beforeAutospacing="0" w:after="0" w:afterAutospacing="0"/>
        <w:jc w:val="center"/>
        <w:rPr>
          <w:rFonts w:ascii="Arial" w:hAnsi="Arial" w:cs="Arial"/>
          <w:b/>
          <w:sz w:val="22"/>
          <w:szCs w:val="22"/>
        </w:rPr>
      </w:pPr>
      <w:r w:rsidRPr="0020615A">
        <w:rPr>
          <w:rFonts w:ascii="Arial" w:hAnsi="Arial" w:cs="Arial"/>
          <w:b/>
          <w:sz w:val="22"/>
          <w:szCs w:val="22"/>
        </w:rPr>
        <w:t>Department of Population Health</w:t>
      </w:r>
    </w:p>
    <w:p w14:paraId="50B84505" w14:textId="4062E217" w:rsidR="008A3AC5" w:rsidRPr="0020615A" w:rsidRDefault="008A3AC5" w:rsidP="008A3AC5">
      <w:pPr>
        <w:pStyle w:val="NormalWeb"/>
        <w:shd w:val="clear" w:color="auto" w:fill="FFFFFF"/>
        <w:spacing w:before="0" w:beforeAutospacing="0" w:after="0" w:afterAutospacing="0"/>
        <w:jc w:val="center"/>
        <w:rPr>
          <w:rFonts w:ascii="Arial" w:hAnsi="Arial" w:cs="Arial"/>
          <w:b/>
          <w:sz w:val="22"/>
          <w:szCs w:val="22"/>
        </w:rPr>
      </w:pPr>
      <w:r w:rsidRPr="0020615A">
        <w:rPr>
          <w:rFonts w:ascii="Arial" w:hAnsi="Arial" w:cs="Arial"/>
          <w:b/>
          <w:sz w:val="22"/>
          <w:szCs w:val="22"/>
        </w:rPr>
        <w:t>NYU Grossman School of Medicine</w:t>
      </w:r>
    </w:p>
    <w:p w14:paraId="15F4BBB4" w14:textId="609578F2" w:rsidR="00B84B54" w:rsidRDefault="009901B3" w:rsidP="009901B3">
      <w:pPr>
        <w:pStyle w:val="NormalWeb"/>
        <w:shd w:val="clear" w:color="auto" w:fill="FFFFFF"/>
        <w:rPr>
          <w:rFonts w:ascii="Arial" w:hAnsi="Arial" w:cs="Arial"/>
          <w:sz w:val="22"/>
          <w:szCs w:val="22"/>
        </w:rPr>
      </w:pPr>
      <w:r w:rsidRPr="0020615A">
        <w:rPr>
          <w:rFonts w:ascii="Arial" w:hAnsi="Arial" w:cs="Arial"/>
          <w:sz w:val="22"/>
          <w:szCs w:val="22"/>
        </w:rPr>
        <w:t xml:space="preserve">The </w:t>
      </w:r>
      <w:r w:rsidR="00ED7F5E">
        <w:rPr>
          <w:rFonts w:ascii="Arial" w:hAnsi="Arial" w:cs="Arial"/>
          <w:sz w:val="22"/>
          <w:szCs w:val="22"/>
        </w:rPr>
        <w:t>Department</w:t>
      </w:r>
      <w:r w:rsidRPr="0020615A">
        <w:rPr>
          <w:rFonts w:ascii="Arial" w:hAnsi="Arial" w:cs="Arial"/>
          <w:sz w:val="22"/>
          <w:szCs w:val="22"/>
        </w:rPr>
        <w:t xml:space="preserve"> of Population Health</w:t>
      </w:r>
      <w:r w:rsidR="00922377">
        <w:rPr>
          <w:rFonts w:ascii="Arial" w:hAnsi="Arial" w:cs="Arial"/>
          <w:sz w:val="22"/>
          <w:szCs w:val="22"/>
        </w:rPr>
        <w:t xml:space="preserve"> (DPH)</w:t>
      </w:r>
      <w:r w:rsidRPr="0020615A">
        <w:rPr>
          <w:rFonts w:ascii="Arial" w:hAnsi="Arial" w:cs="Arial"/>
          <w:sz w:val="22"/>
          <w:szCs w:val="22"/>
        </w:rPr>
        <w:t xml:space="preserve"> at the NYU Grossman School of Medicine invite</w:t>
      </w:r>
      <w:r w:rsidR="0064255F">
        <w:rPr>
          <w:rFonts w:ascii="Arial" w:hAnsi="Arial" w:cs="Arial"/>
          <w:sz w:val="22"/>
          <w:szCs w:val="22"/>
        </w:rPr>
        <w:t>s</w:t>
      </w:r>
      <w:r w:rsidRPr="0020615A">
        <w:rPr>
          <w:rFonts w:ascii="Arial" w:hAnsi="Arial" w:cs="Arial"/>
          <w:sz w:val="22"/>
          <w:szCs w:val="22"/>
        </w:rPr>
        <w:t xml:space="preserve"> applications for faculty position</w:t>
      </w:r>
      <w:r w:rsidR="00B84B54">
        <w:rPr>
          <w:rFonts w:ascii="Arial" w:hAnsi="Arial" w:cs="Arial"/>
          <w:sz w:val="22"/>
          <w:szCs w:val="22"/>
        </w:rPr>
        <w:t>s</w:t>
      </w:r>
      <w:r w:rsidRPr="0020615A">
        <w:rPr>
          <w:rFonts w:ascii="Arial" w:hAnsi="Arial" w:cs="Arial"/>
          <w:sz w:val="22"/>
          <w:szCs w:val="22"/>
        </w:rPr>
        <w:t xml:space="preserve"> </w:t>
      </w:r>
      <w:r w:rsidR="007949E1">
        <w:rPr>
          <w:rFonts w:ascii="Arial" w:hAnsi="Arial" w:cs="Arial"/>
          <w:sz w:val="22"/>
          <w:szCs w:val="22"/>
        </w:rPr>
        <w:t xml:space="preserve">in Dissemination and Implementation Science </w:t>
      </w:r>
      <w:r w:rsidRPr="0020615A">
        <w:rPr>
          <w:rFonts w:ascii="Arial" w:hAnsi="Arial" w:cs="Arial"/>
          <w:sz w:val="22"/>
          <w:szCs w:val="22"/>
        </w:rPr>
        <w:t xml:space="preserve">at the level of </w:t>
      </w:r>
      <w:r w:rsidR="00174C44">
        <w:rPr>
          <w:rFonts w:ascii="Arial" w:hAnsi="Arial" w:cs="Arial"/>
          <w:sz w:val="22"/>
          <w:szCs w:val="22"/>
        </w:rPr>
        <w:t>Associate</w:t>
      </w:r>
      <w:r w:rsidR="00432774">
        <w:rPr>
          <w:rFonts w:ascii="Arial" w:hAnsi="Arial" w:cs="Arial"/>
          <w:sz w:val="22"/>
          <w:szCs w:val="22"/>
        </w:rPr>
        <w:t xml:space="preserve"> or Full</w:t>
      </w:r>
      <w:r w:rsidR="00174C44">
        <w:rPr>
          <w:rFonts w:ascii="Arial" w:hAnsi="Arial" w:cs="Arial"/>
          <w:sz w:val="22"/>
          <w:szCs w:val="22"/>
        </w:rPr>
        <w:t xml:space="preserve"> </w:t>
      </w:r>
      <w:r w:rsidRPr="0064255F">
        <w:rPr>
          <w:rFonts w:ascii="Arial" w:hAnsi="Arial" w:cs="Arial"/>
          <w:sz w:val="22"/>
          <w:szCs w:val="22"/>
        </w:rPr>
        <w:t xml:space="preserve">Professor </w:t>
      </w:r>
      <w:r w:rsidR="00B84B54">
        <w:rPr>
          <w:rFonts w:ascii="Arial" w:hAnsi="Arial" w:cs="Arial"/>
          <w:sz w:val="22"/>
          <w:szCs w:val="22"/>
        </w:rPr>
        <w:t xml:space="preserve">level </w:t>
      </w:r>
      <w:r w:rsidRPr="0020615A">
        <w:rPr>
          <w:rFonts w:ascii="Arial" w:hAnsi="Arial" w:cs="Arial"/>
          <w:sz w:val="22"/>
          <w:szCs w:val="22"/>
        </w:rPr>
        <w:t xml:space="preserve">with a </w:t>
      </w:r>
      <w:r w:rsidR="0064255F">
        <w:rPr>
          <w:rFonts w:ascii="Arial" w:hAnsi="Arial" w:cs="Arial"/>
          <w:sz w:val="22"/>
          <w:szCs w:val="22"/>
        </w:rPr>
        <w:t xml:space="preserve">growing portfolio of </w:t>
      </w:r>
      <w:r w:rsidR="00ED7F5E" w:rsidRPr="0020615A">
        <w:rPr>
          <w:rFonts w:ascii="Arial" w:hAnsi="Arial" w:cs="Arial"/>
          <w:sz w:val="22"/>
          <w:szCs w:val="22"/>
        </w:rPr>
        <w:t xml:space="preserve">research </w:t>
      </w:r>
      <w:r w:rsidR="00B84B54">
        <w:rPr>
          <w:rFonts w:ascii="Arial" w:hAnsi="Arial" w:cs="Arial"/>
          <w:sz w:val="22"/>
          <w:szCs w:val="22"/>
        </w:rPr>
        <w:t>in one of the following</w:t>
      </w:r>
      <w:r w:rsidR="007949E1">
        <w:rPr>
          <w:rFonts w:ascii="Arial" w:hAnsi="Arial" w:cs="Arial"/>
          <w:sz w:val="22"/>
          <w:szCs w:val="22"/>
        </w:rPr>
        <w:t xml:space="preserve"> priority</w:t>
      </w:r>
      <w:r w:rsidR="00B84B54">
        <w:rPr>
          <w:rFonts w:ascii="Arial" w:hAnsi="Arial" w:cs="Arial"/>
          <w:sz w:val="22"/>
          <w:szCs w:val="22"/>
        </w:rPr>
        <w:t xml:space="preserve"> areas:</w:t>
      </w:r>
    </w:p>
    <w:p w14:paraId="5A895264" w14:textId="503F8F99" w:rsidR="00EA280E" w:rsidRDefault="00EA280E" w:rsidP="000F3AFC">
      <w:pPr>
        <w:pStyle w:val="NormalWeb"/>
        <w:numPr>
          <w:ilvl w:val="0"/>
          <w:numId w:val="2"/>
        </w:numPr>
        <w:shd w:val="clear" w:color="auto" w:fill="FFFFFF"/>
        <w:rPr>
          <w:rFonts w:ascii="Arial" w:hAnsi="Arial" w:cs="Arial"/>
          <w:sz w:val="22"/>
          <w:szCs w:val="22"/>
        </w:rPr>
      </w:pPr>
      <w:r>
        <w:rPr>
          <w:rFonts w:ascii="Arial" w:hAnsi="Arial" w:cs="Arial"/>
          <w:sz w:val="22"/>
          <w:szCs w:val="22"/>
        </w:rPr>
        <w:t>Pragmatic research</w:t>
      </w:r>
    </w:p>
    <w:p w14:paraId="3174B5ED" w14:textId="79BB4BC6" w:rsidR="00886A3A" w:rsidRDefault="00886A3A" w:rsidP="000F3AFC">
      <w:pPr>
        <w:pStyle w:val="NormalWeb"/>
        <w:numPr>
          <w:ilvl w:val="0"/>
          <w:numId w:val="2"/>
        </w:numPr>
        <w:shd w:val="clear" w:color="auto" w:fill="FFFFFF"/>
        <w:rPr>
          <w:rFonts w:ascii="Arial" w:hAnsi="Arial" w:cs="Arial"/>
          <w:sz w:val="22"/>
          <w:szCs w:val="22"/>
        </w:rPr>
      </w:pPr>
      <w:r>
        <w:rPr>
          <w:rFonts w:ascii="Arial" w:hAnsi="Arial" w:cs="Arial"/>
          <w:sz w:val="22"/>
          <w:szCs w:val="22"/>
        </w:rPr>
        <w:t>Organizational sciences</w:t>
      </w:r>
    </w:p>
    <w:p w14:paraId="6D715198" w14:textId="0A32E88A" w:rsidR="00886A3A" w:rsidRDefault="00886A3A" w:rsidP="000F3AFC">
      <w:pPr>
        <w:pStyle w:val="NormalWeb"/>
        <w:numPr>
          <w:ilvl w:val="0"/>
          <w:numId w:val="2"/>
        </w:numPr>
        <w:shd w:val="clear" w:color="auto" w:fill="FFFFFF"/>
        <w:rPr>
          <w:rFonts w:ascii="Arial" w:hAnsi="Arial" w:cs="Arial"/>
          <w:sz w:val="22"/>
          <w:szCs w:val="22"/>
        </w:rPr>
      </w:pPr>
      <w:r>
        <w:rPr>
          <w:rFonts w:ascii="Arial" w:hAnsi="Arial" w:cs="Arial"/>
          <w:sz w:val="22"/>
          <w:szCs w:val="22"/>
        </w:rPr>
        <w:t>Patient-centered research and evaluation</w:t>
      </w:r>
    </w:p>
    <w:p w14:paraId="435E9007" w14:textId="74D57470" w:rsidR="00EF4431" w:rsidRDefault="00EF4431" w:rsidP="00EF4431">
      <w:pPr>
        <w:pStyle w:val="NormalWeb"/>
        <w:numPr>
          <w:ilvl w:val="0"/>
          <w:numId w:val="2"/>
        </w:numPr>
        <w:shd w:val="clear" w:color="auto" w:fill="FFFFFF"/>
        <w:rPr>
          <w:rFonts w:ascii="Arial" w:hAnsi="Arial" w:cs="Arial"/>
          <w:sz w:val="22"/>
          <w:szCs w:val="22"/>
        </w:rPr>
      </w:pPr>
      <w:r>
        <w:rPr>
          <w:rFonts w:ascii="Arial" w:hAnsi="Arial" w:cs="Arial"/>
          <w:sz w:val="22"/>
          <w:szCs w:val="22"/>
        </w:rPr>
        <w:t>Social determinants of health, including structural racism</w:t>
      </w:r>
    </w:p>
    <w:p w14:paraId="4D27BBF4" w14:textId="4DF949E7" w:rsidR="002C5E99" w:rsidRDefault="002C5E99" w:rsidP="009A2B9E">
      <w:pPr>
        <w:pStyle w:val="NormalWeb"/>
        <w:numPr>
          <w:ilvl w:val="0"/>
          <w:numId w:val="2"/>
        </w:numPr>
        <w:shd w:val="clear" w:color="auto" w:fill="FFFFFF"/>
        <w:rPr>
          <w:rFonts w:ascii="Arial" w:hAnsi="Arial" w:cs="Arial"/>
          <w:sz w:val="22"/>
          <w:szCs w:val="22"/>
        </w:rPr>
      </w:pPr>
      <w:r>
        <w:rPr>
          <w:rFonts w:ascii="Arial" w:hAnsi="Arial" w:cs="Arial"/>
          <w:sz w:val="22"/>
          <w:szCs w:val="22"/>
        </w:rPr>
        <w:t>Health and racial equities focus</w:t>
      </w:r>
    </w:p>
    <w:p w14:paraId="6F3B0E33" w14:textId="1DF0C795" w:rsidR="0028159E" w:rsidRDefault="00C4134B" w:rsidP="000F3AFC">
      <w:pPr>
        <w:pStyle w:val="NormalWeb"/>
        <w:shd w:val="clear" w:color="auto" w:fill="FFFFFF"/>
        <w:rPr>
          <w:rFonts w:ascii="Arial" w:hAnsi="Arial" w:cs="Arial"/>
          <w:sz w:val="22"/>
          <w:szCs w:val="22"/>
        </w:rPr>
      </w:pPr>
      <w:r>
        <w:rPr>
          <w:rFonts w:ascii="Arial" w:hAnsi="Arial" w:cs="Arial"/>
          <w:sz w:val="22"/>
          <w:szCs w:val="22"/>
        </w:rPr>
        <w:t>S</w:t>
      </w:r>
      <w:r w:rsidR="009901B3" w:rsidRPr="000F3AFC">
        <w:rPr>
          <w:rFonts w:ascii="Arial" w:hAnsi="Arial" w:cs="Arial"/>
          <w:sz w:val="22"/>
          <w:szCs w:val="22"/>
        </w:rPr>
        <w:t>uccessful candidate</w:t>
      </w:r>
      <w:r>
        <w:rPr>
          <w:rFonts w:ascii="Arial" w:hAnsi="Arial" w:cs="Arial"/>
          <w:sz w:val="22"/>
          <w:szCs w:val="22"/>
        </w:rPr>
        <w:t>s</w:t>
      </w:r>
      <w:r w:rsidR="009901B3" w:rsidRPr="000F3AFC">
        <w:rPr>
          <w:rFonts w:ascii="Arial" w:hAnsi="Arial" w:cs="Arial"/>
          <w:sz w:val="22"/>
          <w:szCs w:val="22"/>
        </w:rPr>
        <w:t xml:space="preserve"> will have a doctoral degree in relevant population sciences fields such as </w:t>
      </w:r>
      <w:r w:rsidR="005A4951">
        <w:rPr>
          <w:rFonts w:ascii="Arial" w:hAnsi="Arial" w:cs="Arial"/>
          <w:sz w:val="22"/>
          <w:szCs w:val="22"/>
        </w:rPr>
        <w:t>implementation sciences</w:t>
      </w:r>
      <w:r w:rsidR="00E22174" w:rsidRPr="000F3AFC">
        <w:rPr>
          <w:rFonts w:ascii="Arial" w:hAnsi="Arial" w:cs="Arial"/>
          <w:sz w:val="22"/>
          <w:szCs w:val="22"/>
        </w:rPr>
        <w:t>,</w:t>
      </w:r>
      <w:r w:rsidR="005A4951">
        <w:rPr>
          <w:rFonts w:ascii="Arial" w:hAnsi="Arial" w:cs="Arial"/>
          <w:sz w:val="22"/>
          <w:szCs w:val="22"/>
        </w:rPr>
        <w:t xml:space="preserve"> </w:t>
      </w:r>
      <w:r w:rsidR="00886A3A">
        <w:rPr>
          <w:rFonts w:ascii="Arial" w:hAnsi="Arial" w:cs="Arial"/>
          <w:sz w:val="22"/>
          <w:szCs w:val="22"/>
        </w:rPr>
        <w:t xml:space="preserve">organizational sciences, </w:t>
      </w:r>
      <w:r w:rsidR="005A4951">
        <w:rPr>
          <w:rFonts w:ascii="Arial" w:hAnsi="Arial" w:cs="Arial"/>
          <w:sz w:val="22"/>
          <w:szCs w:val="22"/>
        </w:rPr>
        <w:t>psychology,</w:t>
      </w:r>
      <w:r w:rsidR="00840D63">
        <w:rPr>
          <w:rFonts w:ascii="Arial" w:hAnsi="Arial" w:cs="Arial"/>
          <w:sz w:val="22"/>
          <w:szCs w:val="22"/>
        </w:rPr>
        <w:t xml:space="preserve"> sociology,</w:t>
      </w:r>
      <w:r w:rsidR="005A4951">
        <w:rPr>
          <w:rFonts w:ascii="Arial" w:hAnsi="Arial" w:cs="Arial"/>
          <w:sz w:val="22"/>
          <w:szCs w:val="22"/>
        </w:rPr>
        <w:t xml:space="preserve"> behavioral sciences, </w:t>
      </w:r>
      <w:r w:rsidR="00840D63">
        <w:rPr>
          <w:rFonts w:ascii="Arial" w:hAnsi="Arial" w:cs="Arial"/>
          <w:sz w:val="22"/>
          <w:szCs w:val="22"/>
        </w:rPr>
        <w:t xml:space="preserve">health policy, epidemiology </w:t>
      </w:r>
      <w:r w:rsidR="005A4951">
        <w:rPr>
          <w:rFonts w:ascii="Arial" w:hAnsi="Arial" w:cs="Arial"/>
          <w:sz w:val="22"/>
          <w:szCs w:val="22"/>
        </w:rPr>
        <w:t>and health services research</w:t>
      </w:r>
      <w:r w:rsidR="00E22174" w:rsidRPr="000F3AFC">
        <w:rPr>
          <w:rFonts w:ascii="Arial" w:hAnsi="Arial" w:cs="Arial"/>
          <w:sz w:val="22"/>
          <w:szCs w:val="22"/>
        </w:rPr>
        <w:t xml:space="preserve"> </w:t>
      </w:r>
      <w:r w:rsidR="008A3AC5" w:rsidRPr="000F3AFC">
        <w:rPr>
          <w:rFonts w:ascii="Arial" w:hAnsi="Arial" w:cs="Arial"/>
          <w:sz w:val="22"/>
          <w:szCs w:val="22"/>
        </w:rPr>
        <w:t>OR</w:t>
      </w:r>
      <w:r w:rsidR="007D1AC6" w:rsidRPr="000F3AFC">
        <w:rPr>
          <w:rFonts w:ascii="Arial" w:hAnsi="Arial" w:cs="Arial"/>
          <w:sz w:val="22"/>
          <w:szCs w:val="22"/>
        </w:rPr>
        <w:t xml:space="preserve"> a medical degree with advanced training in </w:t>
      </w:r>
      <w:r w:rsidR="005A4951">
        <w:rPr>
          <w:rFonts w:ascii="Arial" w:hAnsi="Arial" w:cs="Arial"/>
          <w:sz w:val="22"/>
          <w:szCs w:val="22"/>
        </w:rPr>
        <w:t>public health</w:t>
      </w:r>
      <w:r w:rsidR="00886A3A">
        <w:rPr>
          <w:rFonts w:ascii="Arial" w:hAnsi="Arial" w:cs="Arial"/>
          <w:sz w:val="22"/>
          <w:szCs w:val="22"/>
        </w:rPr>
        <w:t xml:space="preserve"> or health sciences</w:t>
      </w:r>
      <w:r w:rsidR="00E22174" w:rsidRPr="000F3AFC">
        <w:rPr>
          <w:rFonts w:ascii="Arial" w:hAnsi="Arial" w:cs="Arial"/>
          <w:sz w:val="22"/>
          <w:szCs w:val="22"/>
        </w:rPr>
        <w:t>.</w:t>
      </w:r>
      <w:r w:rsidR="009901B3" w:rsidRPr="000F3AFC">
        <w:rPr>
          <w:rFonts w:ascii="Arial" w:hAnsi="Arial" w:cs="Arial"/>
          <w:sz w:val="22"/>
          <w:szCs w:val="22"/>
        </w:rPr>
        <w:t xml:space="preserve"> </w:t>
      </w:r>
    </w:p>
    <w:p w14:paraId="0EF4CE98" w14:textId="77F3AE65" w:rsidR="00554DEF" w:rsidRDefault="00C4134B" w:rsidP="000F3AFC">
      <w:pPr>
        <w:pStyle w:val="NormalWeb"/>
        <w:shd w:val="clear" w:color="auto" w:fill="FFFFFF"/>
        <w:rPr>
          <w:rFonts w:ascii="Arial" w:hAnsi="Arial" w:cs="Arial"/>
          <w:sz w:val="22"/>
          <w:szCs w:val="22"/>
        </w:rPr>
      </w:pPr>
      <w:r>
        <w:rPr>
          <w:rFonts w:ascii="Arial" w:hAnsi="Arial" w:cs="Arial"/>
          <w:sz w:val="22"/>
          <w:szCs w:val="22"/>
        </w:rPr>
        <w:t>S</w:t>
      </w:r>
      <w:r w:rsidR="00ED4B7A" w:rsidRPr="000F3AFC">
        <w:rPr>
          <w:rFonts w:ascii="Arial" w:hAnsi="Arial" w:cs="Arial"/>
          <w:sz w:val="22"/>
          <w:szCs w:val="22"/>
        </w:rPr>
        <w:t>uccessful applicant</w:t>
      </w:r>
      <w:r>
        <w:rPr>
          <w:rFonts w:ascii="Arial" w:hAnsi="Arial" w:cs="Arial"/>
          <w:sz w:val="22"/>
          <w:szCs w:val="22"/>
        </w:rPr>
        <w:t>s</w:t>
      </w:r>
      <w:r w:rsidR="00ED4B7A" w:rsidRPr="000F3AFC">
        <w:rPr>
          <w:rFonts w:ascii="Arial" w:hAnsi="Arial" w:cs="Arial"/>
          <w:sz w:val="22"/>
          <w:szCs w:val="22"/>
        </w:rPr>
        <w:t xml:space="preserve"> will join a vibrant </w:t>
      </w:r>
      <w:r w:rsidR="00B70AD1" w:rsidRPr="000F3AFC">
        <w:rPr>
          <w:rFonts w:ascii="Arial" w:hAnsi="Arial" w:cs="Arial"/>
          <w:sz w:val="22"/>
          <w:szCs w:val="22"/>
        </w:rPr>
        <w:t xml:space="preserve">department </w:t>
      </w:r>
      <w:r w:rsidR="003527D9">
        <w:rPr>
          <w:rFonts w:ascii="Arial" w:hAnsi="Arial" w:cs="Arial"/>
          <w:sz w:val="22"/>
          <w:szCs w:val="22"/>
        </w:rPr>
        <w:t xml:space="preserve">engaged in </w:t>
      </w:r>
      <w:r w:rsidR="00BC19EC" w:rsidRPr="000F3AFC">
        <w:rPr>
          <w:rFonts w:ascii="Arial" w:hAnsi="Arial" w:cs="Arial"/>
          <w:sz w:val="22"/>
          <w:szCs w:val="22"/>
        </w:rPr>
        <w:t xml:space="preserve">highly rigorous </w:t>
      </w:r>
      <w:r w:rsidR="00ED4B7A" w:rsidRPr="000F3AFC">
        <w:rPr>
          <w:rFonts w:ascii="Arial" w:hAnsi="Arial" w:cs="Arial"/>
          <w:sz w:val="22"/>
          <w:szCs w:val="22"/>
        </w:rPr>
        <w:t xml:space="preserve">research with a strong </w:t>
      </w:r>
      <w:r w:rsidR="002C5E99">
        <w:rPr>
          <w:rFonts w:ascii="Arial" w:hAnsi="Arial" w:cs="Arial"/>
          <w:sz w:val="22"/>
          <w:szCs w:val="22"/>
        </w:rPr>
        <w:t xml:space="preserve">and sustained </w:t>
      </w:r>
      <w:r w:rsidR="00ED4B7A" w:rsidRPr="000F3AFC">
        <w:rPr>
          <w:rFonts w:ascii="Arial" w:hAnsi="Arial" w:cs="Arial"/>
          <w:sz w:val="22"/>
          <w:szCs w:val="22"/>
        </w:rPr>
        <w:t xml:space="preserve">focus on translation and </w:t>
      </w:r>
      <w:r w:rsidR="003527D9">
        <w:rPr>
          <w:rFonts w:ascii="Arial" w:hAnsi="Arial" w:cs="Arial"/>
          <w:sz w:val="22"/>
          <w:szCs w:val="22"/>
        </w:rPr>
        <w:t>health equity</w:t>
      </w:r>
      <w:r w:rsidR="002C5E99">
        <w:rPr>
          <w:rFonts w:ascii="Arial" w:hAnsi="Arial" w:cs="Arial"/>
          <w:sz w:val="22"/>
          <w:szCs w:val="22"/>
        </w:rPr>
        <w:t>--locally, nationally and internationally</w:t>
      </w:r>
      <w:r w:rsidR="00ED4B7A" w:rsidRPr="000F3AFC">
        <w:rPr>
          <w:rFonts w:ascii="Arial" w:hAnsi="Arial" w:cs="Arial"/>
          <w:sz w:val="22"/>
          <w:szCs w:val="22"/>
        </w:rPr>
        <w:t>.</w:t>
      </w:r>
      <w:r w:rsidR="003527D9">
        <w:rPr>
          <w:rFonts w:ascii="Arial" w:hAnsi="Arial" w:cs="Arial"/>
          <w:sz w:val="22"/>
          <w:szCs w:val="22"/>
        </w:rPr>
        <w:t xml:space="preserve"> </w:t>
      </w:r>
      <w:r w:rsidR="002C5E99">
        <w:rPr>
          <w:rFonts w:ascii="Arial" w:hAnsi="Arial" w:cs="Arial"/>
          <w:sz w:val="22"/>
          <w:szCs w:val="22"/>
        </w:rPr>
        <w:t xml:space="preserve">Interdisciplinary collaboration with clinical departments, basic science departments, public agencies and community partners is a hallmark of our work. </w:t>
      </w:r>
      <w:r w:rsidR="003527D9">
        <w:rPr>
          <w:rFonts w:ascii="Arial" w:hAnsi="Arial" w:cs="Arial"/>
          <w:sz w:val="22"/>
          <w:szCs w:val="22"/>
        </w:rPr>
        <w:t xml:space="preserve">The </w:t>
      </w:r>
      <w:r w:rsidR="00886A3A" w:rsidRPr="00886A3A">
        <w:rPr>
          <w:rFonts w:ascii="Arial" w:hAnsi="Arial" w:cs="Arial"/>
          <w:sz w:val="22"/>
          <w:szCs w:val="22"/>
        </w:rPr>
        <w:t xml:space="preserve">Department of Population Health </w:t>
      </w:r>
      <w:r w:rsidR="00886A3A">
        <w:rPr>
          <w:rFonts w:ascii="Arial" w:hAnsi="Arial" w:cs="Arial"/>
          <w:sz w:val="22"/>
          <w:szCs w:val="22"/>
        </w:rPr>
        <w:t xml:space="preserve">is comprised of </w:t>
      </w:r>
      <w:r w:rsidR="00886A3A" w:rsidRPr="00886A3A">
        <w:rPr>
          <w:rFonts w:ascii="Arial" w:hAnsi="Arial" w:cs="Arial"/>
          <w:sz w:val="22"/>
          <w:szCs w:val="22"/>
        </w:rPr>
        <w:t>a diverse group of faculty and staff working on pressing challenges in New York City</w:t>
      </w:r>
      <w:r w:rsidR="007949E1">
        <w:rPr>
          <w:rFonts w:ascii="Arial" w:hAnsi="Arial" w:cs="Arial"/>
          <w:sz w:val="22"/>
          <w:szCs w:val="22"/>
        </w:rPr>
        <w:t>, New York State,</w:t>
      </w:r>
      <w:r w:rsidR="00886A3A" w:rsidRPr="00886A3A">
        <w:rPr>
          <w:rFonts w:ascii="Arial" w:hAnsi="Arial" w:cs="Arial"/>
          <w:sz w:val="22"/>
          <w:szCs w:val="22"/>
        </w:rPr>
        <w:t xml:space="preserve"> and around the world. </w:t>
      </w:r>
      <w:r w:rsidR="00886A3A">
        <w:rPr>
          <w:rFonts w:ascii="Arial" w:hAnsi="Arial" w:cs="Arial"/>
          <w:sz w:val="22"/>
          <w:szCs w:val="22"/>
        </w:rPr>
        <w:t>The Department’s</w:t>
      </w:r>
      <w:r w:rsidR="00886A3A" w:rsidRPr="00886A3A">
        <w:rPr>
          <w:rFonts w:ascii="Arial" w:hAnsi="Arial" w:cs="Arial"/>
          <w:sz w:val="22"/>
          <w:szCs w:val="22"/>
        </w:rPr>
        <w:t xml:space="preserve"> twin goals are to improve health for all while simultaneously reducing health inequities.</w:t>
      </w:r>
      <w:r w:rsidR="00886A3A">
        <w:rPr>
          <w:rFonts w:ascii="Arial" w:hAnsi="Arial" w:cs="Arial"/>
          <w:sz w:val="22"/>
          <w:szCs w:val="22"/>
        </w:rPr>
        <w:t xml:space="preserve"> </w:t>
      </w:r>
      <w:r w:rsidR="00886A3A" w:rsidRPr="00886A3A">
        <w:rPr>
          <w:rFonts w:ascii="Arial" w:hAnsi="Arial" w:cs="Arial"/>
          <w:sz w:val="22"/>
          <w:szCs w:val="22"/>
        </w:rPr>
        <w:t xml:space="preserve">The divisions, sections, and centers in </w:t>
      </w:r>
      <w:r w:rsidR="00886A3A">
        <w:rPr>
          <w:rFonts w:ascii="Arial" w:hAnsi="Arial" w:cs="Arial"/>
          <w:sz w:val="22"/>
          <w:szCs w:val="22"/>
        </w:rPr>
        <w:t>the</w:t>
      </w:r>
      <w:r w:rsidR="00886A3A" w:rsidRPr="00886A3A">
        <w:rPr>
          <w:rFonts w:ascii="Arial" w:hAnsi="Arial" w:cs="Arial"/>
          <w:sz w:val="22"/>
          <w:szCs w:val="22"/>
        </w:rPr>
        <w:t xml:space="preserve"> Department of Population Health engage in interdisciplinary research, training, and service to improve health and health equity at the population level. Together, the department’s six divisions house numerous sections and centers, spanning diverse disciplines including epidemiology, biostatistics, behavioral economics, medical ethics, and healthcare delivery science.</w:t>
      </w:r>
    </w:p>
    <w:p w14:paraId="40D9D9D9" w14:textId="0500A1D3" w:rsidR="002C5E99" w:rsidRPr="000F3AFC" w:rsidRDefault="00611074" w:rsidP="000F3AFC">
      <w:pPr>
        <w:pStyle w:val="NormalWeb"/>
        <w:shd w:val="clear" w:color="auto" w:fill="FFFFFF"/>
        <w:rPr>
          <w:rFonts w:ascii="Arial" w:hAnsi="Arial" w:cs="Arial"/>
          <w:sz w:val="22"/>
          <w:szCs w:val="22"/>
        </w:rPr>
      </w:pPr>
      <w:r w:rsidRPr="00611074">
        <w:rPr>
          <w:rFonts w:ascii="Arial" w:hAnsi="Arial" w:cs="Arial"/>
          <w:sz w:val="22"/>
          <w:szCs w:val="22"/>
        </w:rPr>
        <w:t>NYU Grossman School of Medicine is one of the most dynamic and highly ranked academic medical centers in the nation</w:t>
      </w:r>
      <w:r w:rsidR="000249D1">
        <w:rPr>
          <w:rFonts w:ascii="Arial" w:hAnsi="Arial" w:cs="Arial"/>
          <w:sz w:val="22"/>
          <w:szCs w:val="22"/>
        </w:rPr>
        <w:t>. To advance its mission of health equity, the institution was the first in the nation to make medical school free, and an Institute for Excellence in Health Equity was launched in 2020 to improve health equity</w:t>
      </w:r>
      <w:r w:rsidR="00595373">
        <w:rPr>
          <w:rFonts w:ascii="Arial" w:hAnsi="Arial" w:cs="Arial"/>
          <w:sz w:val="22"/>
          <w:szCs w:val="22"/>
        </w:rPr>
        <w:t xml:space="preserve"> across research, education, clinical care and community.</w:t>
      </w:r>
      <w:r w:rsidR="00EF4431">
        <w:rPr>
          <w:rFonts w:ascii="Arial" w:hAnsi="Arial" w:cs="Arial"/>
          <w:sz w:val="22"/>
          <w:szCs w:val="22"/>
        </w:rPr>
        <w:t xml:space="preserve">  Faculty in the Department of Population Health lead, co-lead, or substantively contribute to a strong portfolio of interdisciplinary and translational large collaborative grants.</w:t>
      </w:r>
    </w:p>
    <w:p w14:paraId="79BFF30E" w14:textId="577E5260" w:rsidR="00B70AD1" w:rsidRPr="00B70AD1" w:rsidRDefault="00B70AD1" w:rsidP="00D32460">
      <w:pPr>
        <w:jc w:val="both"/>
        <w:rPr>
          <w:rFonts w:ascii="Arial" w:hAnsi="Arial" w:cs="Arial"/>
          <w:sz w:val="22"/>
          <w:szCs w:val="22"/>
        </w:rPr>
      </w:pPr>
      <w:r w:rsidRPr="00D32460">
        <w:rPr>
          <w:rFonts w:ascii="Arial" w:hAnsi="Arial" w:cs="Arial"/>
          <w:sz w:val="22"/>
          <w:szCs w:val="22"/>
        </w:rPr>
        <w:t xml:space="preserve">Candidates should hold a PhD, DrPH, MD, or equivalent doctoral degree; have attained the rank </w:t>
      </w:r>
      <w:r w:rsidR="00432774">
        <w:rPr>
          <w:rFonts w:ascii="Arial" w:hAnsi="Arial" w:cs="Arial"/>
          <w:sz w:val="22"/>
          <w:szCs w:val="22"/>
        </w:rPr>
        <w:t>of Associate or Full</w:t>
      </w:r>
      <w:r w:rsidRPr="00D32460">
        <w:rPr>
          <w:rFonts w:ascii="Arial" w:hAnsi="Arial" w:cs="Arial"/>
          <w:sz w:val="22"/>
          <w:szCs w:val="22"/>
        </w:rPr>
        <w:t xml:space="preserve"> Professor or be eligible to be appointed at that rank; be able to demonstrate scholarship through teaching, publications, and extramurally-funded research. The successful candidate must </w:t>
      </w:r>
      <w:r w:rsidR="00506FE6" w:rsidRPr="00D32460">
        <w:rPr>
          <w:rFonts w:ascii="Arial" w:hAnsi="Arial" w:cs="Arial"/>
          <w:sz w:val="22"/>
          <w:szCs w:val="22"/>
        </w:rPr>
        <w:t>demonstrate interpersonal, written and oral communication skills to effectively communicate, collaborate, and establish and maintain good working relationships with a diverse population of multi-disciplinary researchers, faculty</w:t>
      </w:r>
      <w:r w:rsidR="00BF1429">
        <w:rPr>
          <w:rFonts w:ascii="Arial" w:hAnsi="Arial" w:cs="Arial"/>
          <w:sz w:val="22"/>
          <w:szCs w:val="22"/>
        </w:rPr>
        <w:t xml:space="preserve">, </w:t>
      </w:r>
      <w:r w:rsidR="00506FE6" w:rsidRPr="00D32460">
        <w:rPr>
          <w:rFonts w:ascii="Arial" w:hAnsi="Arial" w:cs="Arial"/>
          <w:sz w:val="22"/>
          <w:szCs w:val="22"/>
        </w:rPr>
        <w:t>staff</w:t>
      </w:r>
      <w:r w:rsidR="00BF1429">
        <w:rPr>
          <w:rFonts w:ascii="Arial" w:hAnsi="Arial" w:cs="Arial"/>
          <w:sz w:val="22"/>
          <w:szCs w:val="22"/>
        </w:rPr>
        <w:t>, and community partners</w:t>
      </w:r>
      <w:r w:rsidR="00506FE6" w:rsidRPr="00D32460">
        <w:rPr>
          <w:rFonts w:ascii="Arial" w:hAnsi="Arial" w:cs="Arial"/>
          <w:sz w:val="22"/>
          <w:szCs w:val="22"/>
        </w:rPr>
        <w:t xml:space="preserve">. </w:t>
      </w:r>
      <w:r w:rsidR="00506FE6" w:rsidRPr="00506FE6">
        <w:rPr>
          <w:rFonts w:ascii="Arial" w:hAnsi="Arial" w:cs="Arial"/>
          <w:sz w:val="22"/>
          <w:szCs w:val="22"/>
        </w:rPr>
        <w:t xml:space="preserve">Strong desire and commitment to </w:t>
      </w:r>
      <w:r w:rsidR="00506FE6">
        <w:rPr>
          <w:rFonts w:ascii="Arial" w:hAnsi="Arial" w:cs="Arial"/>
          <w:sz w:val="22"/>
          <w:szCs w:val="22"/>
        </w:rPr>
        <w:t xml:space="preserve">research, </w:t>
      </w:r>
      <w:r w:rsidR="00EF4431">
        <w:rPr>
          <w:rFonts w:ascii="Arial" w:hAnsi="Arial" w:cs="Arial"/>
          <w:sz w:val="22"/>
          <w:szCs w:val="22"/>
        </w:rPr>
        <w:t xml:space="preserve">teaching </w:t>
      </w:r>
      <w:r w:rsidR="00506FE6">
        <w:rPr>
          <w:rFonts w:ascii="Arial" w:hAnsi="Arial" w:cs="Arial"/>
          <w:sz w:val="22"/>
          <w:szCs w:val="22"/>
        </w:rPr>
        <w:t xml:space="preserve">and practice in areas </w:t>
      </w:r>
      <w:r w:rsidR="00BF1429">
        <w:rPr>
          <w:rFonts w:ascii="Arial" w:hAnsi="Arial" w:cs="Arial"/>
          <w:sz w:val="22"/>
          <w:szCs w:val="22"/>
        </w:rPr>
        <w:t>including but not limited to</w:t>
      </w:r>
      <w:r w:rsidR="00506FE6">
        <w:rPr>
          <w:rFonts w:ascii="Arial" w:hAnsi="Arial" w:cs="Arial"/>
          <w:sz w:val="22"/>
          <w:szCs w:val="22"/>
        </w:rPr>
        <w:t xml:space="preserve"> </w:t>
      </w:r>
      <w:r w:rsidR="00506FE6" w:rsidRPr="00506FE6">
        <w:rPr>
          <w:rFonts w:ascii="Arial" w:hAnsi="Arial" w:cs="Arial"/>
          <w:sz w:val="22"/>
          <w:szCs w:val="22"/>
        </w:rPr>
        <w:lastRenderedPageBreak/>
        <w:t>racial</w:t>
      </w:r>
      <w:r w:rsidR="00EF4431">
        <w:rPr>
          <w:rFonts w:ascii="Arial" w:hAnsi="Arial" w:cs="Arial"/>
          <w:sz w:val="22"/>
          <w:szCs w:val="22"/>
        </w:rPr>
        <w:t>/</w:t>
      </w:r>
      <w:r w:rsidR="00506FE6" w:rsidRPr="00506FE6">
        <w:rPr>
          <w:rFonts w:ascii="Arial" w:hAnsi="Arial" w:cs="Arial"/>
          <w:sz w:val="22"/>
          <w:szCs w:val="22"/>
        </w:rPr>
        <w:t>ethnic minority and immigrant health</w:t>
      </w:r>
      <w:r w:rsidR="00BF1429">
        <w:rPr>
          <w:rFonts w:ascii="Arial" w:hAnsi="Arial" w:cs="Arial"/>
          <w:sz w:val="22"/>
          <w:szCs w:val="22"/>
        </w:rPr>
        <w:t xml:space="preserve">, health </w:t>
      </w:r>
      <w:r w:rsidR="00506FE6" w:rsidRPr="00506FE6">
        <w:rPr>
          <w:rFonts w:ascii="Arial" w:hAnsi="Arial" w:cs="Arial"/>
          <w:sz w:val="22"/>
          <w:szCs w:val="22"/>
        </w:rPr>
        <w:t>disparities</w:t>
      </w:r>
      <w:r w:rsidR="00BF1429">
        <w:rPr>
          <w:rFonts w:ascii="Arial" w:hAnsi="Arial" w:cs="Arial"/>
          <w:sz w:val="22"/>
          <w:szCs w:val="22"/>
        </w:rPr>
        <w:t>, discrimination and structural racism, social determinants of health, and related topics.</w:t>
      </w:r>
    </w:p>
    <w:p w14:paraId="5CD6592C" w14:textId="20BCAF61" w:rsidR="00B70AD1" w:rsidRDefault="00B70AD1" w:rsidP="00E22174">
      <w:pPr>
        <w:pStyle w:val="NormalWeb"/>
        <w:shd w:val="clear" w:color="auto" w:fill="FFFFFF"/>
        <w:rPr>
          <w:rFonts w:ascii="Arial" w:hAnsi="Arial" w:cs="Arial"/>
          <w:sz w:val="22"/>
          <w:szCs w:val="22"/>
        </w:rPr>
      </w:pPr>
      <w:r w:rsidRPr="00B70AD1">
        <w:rPr>
          <w:rFonts w:ascii="Arial" w:hAnsi="Arial" w:cs="Arial"/>
          <w:sz w:val="22"/>
          <w:szCs w:val="22"/>
        </w:rPr>
        <w:t xml:space="preserve">Interested candidates should submit </w:t>
      </w:r>
      <w:r>
        <w:rPr>
          <w:rFonts w:ascii="Arial" w:hAnsi="Arial" w:cs="Arial"/>
          <w:sz w:val="22"/>
          <w:szCs w:val="22"/>
        </w:rPr>
        <w:t xml:space="preserve">a curriculum vitae and letter of interest </w:t>
      </w:r>
      <w:r w:rsidRPr="00B70AD1">
        <w:rPr>
          <w:rFonts w:ascii="Arial" w:hAnsi="Arial" w:cs="Arial"/>
          <w:sz w:val="22"/>
          <w:szCs w:val="22"/>
        </w:rPr>
        <w:t>in electronic form. The letter of interest should speak to research interests, teaching experience/approach to mentoring trainees, and demonstrated commitment to diversity, equity, inclusion, and justice.</w:t>
      </w:r>
      <w:r w:rsidR="007D6C44">
        <w:rPr>
          <w:rFonts w:ascii="Arial" w:hAnsi="Arial" w:cs="Arial"/>
          <w:sz w:val="22"/>
          <w:szCs w:val="22"/>
        </w:rPr>
        <w:t xml:space="preserve"> </w:t>
      </w:r>
      <w:r w:rsidR="007D6C44" w:rsidRPr="007D6C44">
        <w:rPr>
          <w:rFonts w:ascii="Arial" w:hAnsi="Arial" w:cs="Arial"/>
          <w:sz w:val="22"/>
          <w:szCs w:val="22"/>
        </w:rPr>
        <w:t xml:space="preserve">Candidates must apply through </w:t>
      </w:r>
      <w:proofErr w:type="spellStart"/>
      <w:r w:rsidR="007D6C44" w:rsidRPr="007D6C44">
        <w:rPr>
          <w:rFonts w:ascii="Arial" w:hAnsi="Arial" w:cs="Arial"/>
          <w:sz w:val="22"/>
          <w:szCs w:val="22"/>
        </w:rPr>
        <w:t>Interfolio</w:t>
      </w:r>
      <w:proofErr w:type="spellEnd"/>
      <w:r w:rsidR="007D6C44" w:rsidRPr="007D6C44">
        <w:rPr>
          <w:rFonts w:ascii="Arial" w:hAnsi="Arial" w:cs="Arial"/>
          <w:sz w:val="22"/>
          <w:szCs w:val="22"/>
        </w:rPr>
        <w:t>:</w:t>
      </w:r>
      <w:r w:rsidR="00F81CF4">
        <w:rPr>
          <w:rFonts w:ascii="Arial" w:hAnsi="Arial" w:cs="Arial"/>
          <w:sz w:val="22"/>
          <w:szCs w:val="22"/>
        </w:rPr>
        <w:t xml:space="preserve"> </w:t>
      </w:r>
      <w:r w:rsidR="00F81CF4">
        <w:rPr>
          <w:rFonts w:ascii="Arial" w:hAnsi="Arial" w:cs="Arial"/>
          <w:sz w:val="22"/>
          <w:szCs w:val="22"/>
        </w:rPr>
        <w:fldChar w:fldCharType="begin"/>
      </w:r>
      <w:r w:rsidR="00F81CF4">
        <w:rPr>
          <w:rFonts w:ascii="Arial" w:hAnsi="Arial" w:cs="Arial"/>
          <w:sz w:val="22"/>
          <w:szCs w:val="22"/>
        </w:rPr>
        <w:instrText xml:space="preserve"> HYPERLINK "</w:instrText>
      </w:r>
      <w:r w:rsidR="00F81CF4" w:rsidRPr="00F81CF4">
        <w:rPr>
          <w:rFonts w:ascii="Arial" w:hAnsi="Arial" w:cs="Arial"/>
          <w:sz w:val="22"/>
          <w:szCs w:val="22"/>
        </w:rPr>
        <w:instrText>http://apply.interfolio.com/115439</w:instrText>
      </w:r>
      <w:r w:rsidR="00F81CF4">
        <w:rPr>
          <w:rFonts w:ascii="Arial" w:hAnsi="Arial" w:cs="Arial"/>
          <w:sz w:val="22"/>
          <w:szCs w:val="22"/>
        </w:rPr>
        <w:instrText xml:space="preserve">" </w:instrText>
      </w:r>
      <w:r w:rsidR="00F81CF4">
        <w:rPr>
          <w:rFonts w:ascii="Arial" w:hAnsi="Arial" w:cs="Arial"/>
          <w:sz w:val="22"/>
          <w:szCs w:val="22"/>
        </w:rPr>
        <w:fldChar w:fldCharType="separate"/>
      </w:r>
      <w:r w:rsidR="00F81CF4" w:rsidRPr="00676CAD">
        <w:rPr>
          <w:rStyle w:val="Hyperlink"/>
          <w:rFonts w:ascii="Arial" w:hAnsi="Arial" w:cs="Arial"/>
          <w:sz w:val="22"/>
          <w:szCs w:val="22"/>
        </w:rPr>
        <w:t>http://apply.interfolio.com/115439</w:t>
      </w:r>
      <w:r w:rsidR="00F81CF4">
        <w:rPr>
          <w:rFonts w:ascii="Arial" w:hAnsi="Arial" w:cs="Arial"/>
          <w:sz w:val="22"/>
          <w:szCs w:val="22"/>
        </w:rPr>
        <w:fldChar w:fldCharType="end"/>
      </w:r>
      <w:r w:rsidR="00F81CF4">
        <w:rPr>
          <w:rFonts w:ascii="Arial" w:hAnsi="Arial" w:cs="Arial"/>
          <w:sz w:val="22"/>
          <w:szCs w:val="22"/>
        </w:rPr>
        <w:t>.</w:t>
      </w:r>
      <w:bookmarkStart w:id="0" w:name="_GoBack"/>
      <w:bookmarkEnd w:id="0"/>
      <w:r w:rsidR="00F81CF4">
        <w:rPr>
          <w:rFonts w:ascii="Arial" w:hAnsi="Arial" w:cs="Arial"/>
          <w:sz w:val="22"/>
          <w:szCs w:val="22"/>
        </w:rPr>
        <w:t xml:space="preserve"> </w:t>
      </w:r>
    </w:p>
    <w:p w14:paraId="2350D16D" w14:textId="77777777" w:rsidR="0097112F" w:rsidRPr="003A710B" w:rsidRDefault="0097112F" w:rsidP="0097112F">
      <w:pPr>
        <w:pStyle w:val="NormalWeb"/>
        <w:shd w:val="clear" w:color="auto" w:fill="FFFFFF"/>
        <w:rPr>
          <w:rFonts w:ascii="Arial" w:eastAsia="Arial" w:hAnsi="Arial" w:cs="Arial"/>
          <w:sz w:val="22"/>
          <w:szCs w:val="18"/>
        </w:rPr>
      </w:pPr>
      <w:r w:rsidRPr="003A710B">
        <w:rPr>
          <w:rFonts w:ascii="Arial" w:eastAsia="Arial" w:hAnsi="Arial" w:cs="Arial"/>
          <w:sz w:val="22"/>
          <w:szCs w:val="18"/>
        </w:rPr>
        <w:t>Equal Employment Opportunity Statement</w:t>
      </w:r>
    </w:p>
    <w:p w14:paraId="4B06D439" w14:textId="3F7822A7" w:rsidR="00506FE6" w:rsidRPr="0097112F" w:rsidRDefault="0097112F" w:rsidP="00E22174">
      <w:pPr>
        <w:pStyle w:val="NormalWeb"/>
        <w:shd w:val="clear" w:color="auto" w:fill="FFFFFF"/>
        <w:rPr>
          <w:rFonts w:ascii="Arial" w:eastAsia="Arial" w:hAnsi="Arial" w:cs="Arial"/>
          <w:sz w:val="22"/>
          <w:szCs w:val="18"/>
        </w:rPr>
      </w:pPr>
      <w:r w:rsidRPr="003A710B">
        <w:rPr>
          <w:rFonts w:ascii="Arial" w:eastAsia="Arial" w:hAnsi="Arial" w:cs="Arial"/>
          <w:sz w:val="22"/>
          <w:szCs w:val="18"/>
        </w:rPr>
        <w:t xml:space="preserve">NYU </w:t>
      </w:r>
      <w:proofErr w:type="spellStart"/>
      <w:r w:rsidRPr="003A710B">
        <w:rPr>
          <w:rFonts w:ascii="Arial" w:eastAsia="Arial" w:hAnsi="Arial" w:cs="Arial"/>
          <w:sz w:val="22"/>
          <w:szCs w:val="18"/>
        </w:rPr>
        <w:t>Langone</w:t>
      </w:r>
      <w:proofErr w:type="spellEnd"/>
      <w:r w:rsidRPr="003A710B">
        <w:rPr>
          <w:rFonts w:ascii="Arial" w:eastAsia="Arial" w:hAnsi="Arial" w:cs="Arial"/>
          <w:sz w:val="22"/>
          <w:szCs w:val="18"/>
        </w:rPr>
        <w:t xml:space="preserve"> </w:t>
      </w:r>
      <w:r w:rsidR="003236EC">
        <w:rPr>
          <w:rFonts w:ascii="Arial" w:eastAsia="Arial" w:hAnsi="Arial" w:cs="Arial"/>
          <w:sz w:val="22"/>
          <w:szCs w:val="18"/>
        </w:rPr>
        <w:t>Health</w:t>
      </w:r>
      <w:r w:rsidRPr="003A710B">
        <w:rPr>
          <w:rFonts w:ascii="Arial" w:eastAsia="Arial" w:hAnsi="Arial" w:cs="Arial"/>
          <w:sz w:val="22"/>
          <w:szCs w:val="18"/>
        </w:rPr>
        <w:t xml:space="preserve"> is an equal opportunity and affirmative action employer committed to diversity and inclusion in all aspects of recruiting and employment. All qualified individuals are encouraged to apply and will receive consideration without regard to race, color, gender, gender identity or expression, sexual orientation, </w:t>
      </w:r>
      <w:r w:rsidR="003236EC" w:rsidRPr="003236EC">
        <w:rPr>
          <w:rFonts w:ascii="Arial" w:eastAsia="Arial" w:hAnsi="Arial" w:cs="Arial"/>
          <w:sz w:val="22"/>
          <w:szCs w:val="18"/>
        </w:rPr>
        <w:t xml:space="preserve">marital/or parental status, </w:t>
      </w:r>
      <w:r w:rsidRPr="003A710B">
        <w:rPr>
          <w:rFonts w:ascii="Arial" w:eastAsia="Arial" w:hAnsi="Arial" w:cs="Arial"/>
          <w:sz w:val="22"/>
          <w:szCs w:val="18"/>
        </w:rPr>
        <w:t xml:space="preserve">national origin, age, religion, </w:t>
      </w:r>
      <w:r w:rsidR="003236EC">
        <w:rPr>
          <w:rFonts w:ascii="Arial" w:eastAsia="Arial" w:hAnsi="Arial" w:cs="Arial"/>
          <w:sz w:val="22"/>
          <w:szCs w:val="18"/>
        </w:rPr>
        <w:t xml:space="preserve">citizenship, </w:t>
      </w:r>
      <w:r w:rsidRPr="003A710B">
        <w:rPr>
          <w:rFonts w:ascii="Arial" w:eastAsia="Arial" w:hAnsi="Arial" w:cs="Arial"/>
          <w:sz w:val="22"/>
          <w:szCs w:val="18"/>
        </w:rPr>
        <w:t>creed, disability, military and veteran status, genetic information or any other factor which cannot lawfully be used as a basis for an employment decision. We require applications to be completed online.</w:t>
      </w:r>
    </w:p>
    <w:p w14:paraId="615A6F57" w14:textId="4184828C" w:rsidR="00E22174" w:rsidRPr="00E22174" w:rsidRDefault="00E22174" w:rsidP="00E22174">
      <w:pPr>
        <w:pStyle w:val="NormalWeb"/>
        <w:shd w:val="clear" w:color="auto" w:fill="FFFFFF"/>
        <w:rPr>
          <w:rFonts w:ascii="Arial" w:hAnsi="Arial" w:cs="Arial"/>
          <w:i/>
          <w:sz w:val="22"/>
          <w:szCs w:val="22"/>
        </w:rPr>
      </w:pPr>
    </w:p>
    <w:sectPr w:rsidR="00E22174" w:rsidRPr="00E22174" w:rsidSect="00396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1F2E"/>
    <w:multiLevelType w:val="hybridMultilevel"/>
    <w:tmpl w:val="C0DE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31E09"/>
    <w:multiLevelType w:val="hybridMultilevel"/>
    <w:tmpl w:val="1C52F636"/>
    <w:lvl w:ilvl="0" w:tplc="C520EF4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A0948"/>
    <w:multiLevelType w:val="hybridMultilevel"/>
    <w:tmpl w:val="A2BCB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4E3E29"/>
    <w:multiLevelType w:val="multilevel"/>
    <w:tmpl w:val="C9E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B3"/>
    <w:rsid w:val="000249D1"/>
    <w:rsid w:val="000B664A"/>
    <w:rsid w:val="000F3AFC"/>
    <w:rsid w:val="000F4705"/>
    <w:rsid w:val="00174C44"/>
    <w:rsid w:val="001F2F0F"/>
    <w:rsid w:val="0020615A"/>
    <w:rsid w:val="0028159E"/>
    <w:rsid w:val="002C2F5D"/>
    <w:rsid w:val="002C5E99"/>
    <w:rsid w:val="002D3A2A"/>
    <w:rsid w:val="002E01A3"/>
    <w:rsid w:val="002E6A61"/>
    <w:rsid w:val="002F3E32"/>
    <w:rsid w:val="003236EC"/>
    <w:rsid w:val="003527D9"/>
    <w:rsid w:val="00396F53"/>
    <w:rsid w:val="003F6526"/>
    <w:rsid w:val="00432774"/>
    <w:rsid w:val="00506FE6"/>
    <w:rsid w:val="00554DEF"/>
    <w:rsid w:val="00595373"/>
    <w:rsid w:val="005A4951"/>
    <w:rsid w:val="005D45D8"/>
    <w:rsid w:val="00611074"/>
    <w:rsid w:val="0064255F"/>
    <w:rsid w:val="00784C9E"/>
    <w:rsid w:val="007949E1"/>
    <w:rsid w:val="007D1AC6"/>
    <w:rsid w:val="007D6C44"/>
    <w:rsid w:val="00806FA4"/>
    <w:rsid w:val="00824166"/>
    <w:rsid w:val="00840D63"/>
    <w:rsid w:val="00886A3A"/>
    <w:rsid w:val="008A3AC5"/>
    <w:rsid w:val="00922377"/>
    <w:rsid w:val="009316C0"/>
    <w:rsid w:val="00947942"/>
    <w:rsid w:val="0097112F"/>
    <w:rsid w:val="00980729"/>
    <w:rsid w:val="009901B3"/>
    <w:rsid w:val="00A71ACA"/>
    <w:rsid w:val="00B25B1D"/>
    <w:rsid w:val="00B70AD1"/>
    <w:rsid w:val="00B84B54"/>
    <w:rsid w:val="00BC19EC"/>
    <w:rsid w:val="00BF1429"/>
    <w:rsid w:val="00C05BE1"/>
    <w:rsid w:val="00C4134B"/>
    <w:rsid w:val="00D32460"/>
    <w:rsid w:val="00DF666D"/>
    <w:rsid w:val="00E22174"/>
    <w:rsid w:val="00E505EA"/>
    <w:rsid w:val="00EA280E"/>
    <w:rsid w:val="00EC2480"/>
    <w:rsid w:val="00ED4B7A"/>
    <w:rsid w:val="00ED7F5E"/>
    <w:rsid w:val="00EF4431"/>
    <w:rsid w:val="00F64A8A"/>
    <w:rsid w:val="00F8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7CAE"/>
  <w15:chartTrackingRefBased/>
  <w15:docId w15:val="{4822D0F6-366B-EA47-9417-7409B46E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072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1B3"/>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98072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B66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64A"/>
    <w:rPr>
      <w:rFonts w:ascii="Segoe UI" w:hAnsi="Segoe UI" w:cs="Segoe UI"/>
      <w:sz w:val="18"/>
      <w:szCs w:val="18"/>
    </w:rPr>
  </w:style>
  <w:style w:type="character" w:styleId="Hyperlink">
    <w:name w:val="Hyperlink"/>
    <w:basedOn w:val="DefaultParagraphFont"/>
    <w:uiPriority w:val="99"/>
    <w:unhideWhenUsed/>
    <w:rsid w:val="00B70AD1"/>
    <w:rPr>
      <w:color w:val="0000FF"/>
      <w:u w:val="single"/>
    </w:rPr>
  </w:style>
  <w:style w:type="paragraph" w:styleId="ListParagraph">
    <w:name w:val="List Paragraph"/>
    <w:basedOn w:val="Normal"/>
    <w:uiPriority w:val="34"/>
    <w:qFormat/>
    <w:rsid w:val="00506FE6"/>
    <w:pPr>
      <w:ind w:left="720"/>
      <w:contextualSpacing/>
    </w:pPr>
    <w:rPr>
      <w:rFonts w:eastAsiaTheme="minorEastAsia"/>
    </w:rPr>
  </w:style>
  <w:style w:type="paragraph" w:styleId="BodyText">
    <w:name w:val="Body Text"/>
    <w:basedOn w:val="Normal"/>
    <w:link w:val="BodyTextChar"/>
    <w:uiPriority w:val="1"/>
    <w:qFormat/>
    <w:rsid w:val="00506FE6"/>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506FE6"/>
    <w:rPr>
      <w:rFonts w:ascii="Arial" w:eastAsia="Arial" w:hAnsi="Arial" w:cs="Arial"/>
      <w:sz w:val="18"/>
      <w:szCs w:val="18"/>
    </w:rPr>
  </w:style>
  <w:style w:type="character" w:styleId="CommentReference">
    <w:name w:val="annotation reference"/>
    <w:basedOn w:val="DefaultParagraphFont"/>
    <w:uiPriority w:val="99"/>
    <w:semiHidden/>
    <w:unhideWhenUsed/>
    <w:rsid w:val="007949E1"/>
    <w:rPr>
      <w:sz w:val="16"/>
      <w:szCs w:val="16"/>
    </w:rPr>
  </w:style>
  <w:style w:type="paragraph" w:styleId="CommentText">
    <w:name w:val="annotation text"/>
    <w:basedOn w:val="Normal"/>
    <w:link w:val="CommentTextChar"/>
    <w:uiPriority w:val="99"/>
    <w:semiHidden/>
    <w:unhideWhenUsed/>
    <w:rsid w:val="007949E1"/>
    <w:rPr>
      <w:sz w:val="20"/>
      <w:szCs w:val="20"/>
    </w:rPr>
  </w:style>
  <w:style w:type="character" w:customStyle="1" w:styleId="CommentTextChar">
    <w:name w:val="Comment Text Char"/>
    <w:basedOn w:val="DefaultParagraphFont"/>
    <w:link w:val="CommentText"/>
    <w:uiPriority w:val="99"/>
    <w:semiHidden/>
    <w:rsid w:val="007949E1"/>
    <w:rPr>
      <w:sz w:val="20"/>
      <w:szCs w:val="20"/>
    </w:rPr>
  </w:style>
  <w:style w:type="paragraph" w:styleId="CommentSubject">
    <w:name w:val="annotation subject"/>
    <w:basedOn w:val="CommentText"/>
    <w:next w:val="CommentText"/>
    <w:link w:val="CommentSubjectChar"/>
    <w:uiPriority w:val="99"/>
    <w:semiHidden/>
    <w:unhideWhenUsed/>
    <w:rsid w:val="007949E1"/>
    <w:rPr>
      <w:b/>
      <w:bCs/>
    </w:rPr>
  </w:style>
  <w:style w:type="character" w:customStyle="1" w:styleId="CommentSubjectChar">
    <w:name w:val="Comment Subject Char"/>
    <w:basedOn w:val="CommentTextChar"/>
    <w:link w:val="CommentSubject"/>
    <w:uiPriority w:val="99"/>
    <w:semiHidden/>
    <w:rsid w:val="007949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39975">
      <w:bodyDiv w:val="1"/>
      <w:marLeft w:val="0"/>
      <w:marRight w:val="0"/>
      <w:marTop w:val="0"/>
      <w:marBottom w:val="0"/>
      <w:divBdr>
        <w:top w:val="none" w:sz="0" w:space="0" w:color="auto"/>
        <w:left w:val="none" w:sz="0" w:space="0" w:color="auto"/>
        <w:bottom w:val="none" w:sz="0" w:space="0" w:color="auto"/>
        <w:right w:val="none" w:sz="0" w:space="0" w:color="auto"/>
      </w:divBdr>
      <w:divsChild>
        <w:div w:id="1881356961">
          <w:marLeft w:val="0"/>
          <w:marRight w:val="0"/>
          <w:marTop w:val="0"/>
          <w:marBottom w:val="0"/>
          <w:divBdr>
            <w:top w:val="none" w:sz="0" w:space="0" w:color="auto"/>
            <w:left w:val="none" w:sz="0" w:space="0" w:color="auto"/>
            <w:bottom w:val="none" w:sz="0" w:space="0" w:color="auto"/>
            <w:right w:val="none" w:sz="0" w:space="0" w:color="auto"/>
          </w:divBdr>
          <w:divsChild>
            <w:div w:id="654190104">
              <w:marLeft w:val="0"/>
              <w:marRight w:val="0"/>
              <w:marTop w:val="0"/>
              <w:marBottom w:val="0"/>
              <w:divBdr>
                <w:top w:val="none" w:sz="0" w:space="0" w:color="auto"/>
                <w:left w:val="none" w:sz="0" w:space="0" w:color="auto"/>
                <w:bottom w:val="none" w:sz="0" w:space="0" w:color="auto"/>
                <w:right w:val="none" w:sz="0" w:space="0" w:color="auto"/>
              </w:divBdr>
              <w:divsChild>
                <w:div w:id="789470385">
                  <w:marLeft w:val="0"/>
                  <w:marRight w:val="0"/>
                  <w:marTop w:val="0"/>
                  <w:marBottom w:val="0"/>
                  <w:divBdr>
                    <w:top w:val="none" w:sz="0" w:space="0" w:color="auto"/>
                    <w:left w:val="none" w:sz="0" w:space="0" w:color="auto"/>
                    <w:bottom w:val="none" w:sz="0" w:space="0" w:color="auto"/>
                    <w:right w:val="none" w:sz="0" w:space="0" w:color="auto"/>
                  </w:divBdr>
                  <w:divsChild>
                    <w:div w:id="1349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0442">
      <w:bodyDiv w:val="1"/>
      <w:marLeft w:val="0"/>
      <w:marRight w:val="0"/>
      <w:marTop w:val="0"/>
      <w:marBottom w:val="0"/>
      <w:divBdr>
        <w:top w:val="none" w:sz="0" w:space="0" w:color="auto"/>
        <w:left w:val="none" w:sz="0" w:space="0" w:color="auto"/>
        <w:bottom w:val="none" w:sz="0" w:space="0" w:color="auto"/>
        <w:right w:val="none" w:sz="0" w:space="0" w:color="auto"/>
      </w:divBdr>
      <w:divsChild>
        <w:div w:id="563299929">
          <w:marLeft w:val="-225"/>
          <w:marRight w:val="-225"/>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61449">
          <w:marLeft w:val="-225"/>
          <w:marRight w:val="-225"/>
          <w:marTop w:val="0"/>
          <w:marBottom w:val="0"/>
          <w:divBdr>
            <w:top w:val="none" w:sz="0" w:space="0" w:color="auto"/>
            <w:left w:val="none" w:sz="0" w:space="0" w:color="auto"/>
            <w:bottom w:val="none" w:sz="0" w:space="0" w:color="auto"/>
            <w:right w:val="none" w:sz="0" w:space="0" w:color="auto"/>
          </w:divBdr>
          <w:divsChild>
            <w:div w:id="17226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2339">
      <w:bodyDiv w:val="1"/>
      <w:marLeft w:val="0"/>
      <w:marRight w:val="0"/>
      <w:marTop w:val="0"/>
      <w:marBottom w:val="0"/>
      <w:divBdr>
        <w:top w:val="none" w:sz="0" w:space="0" w:color="auto"/>
        <w:left w:val="none" w:sz="0" w:space="0" w:color="auto"/>
        <w:bottom w:val="none" w:sz="0" w:space="0" w:color="auto"/>
        <w:right w:val="none" w:sz="0" w:space="0" w:color="auto"/>
      </w:divBdr>
      <w:divsChild>
        <w:div w:id="1786656548">
          <w:marLeft w:val="0"/>
          <w:marRight w:val="0"/>
          <w:marTop w:val="0"/>
          <w:marBottom w:val="0"/>
          <w:divBdr>
            <w:top w:val="none" w:sz="0" w:space="0" w:color="auto"/>
            <w:left w:val="none" w:sz="0" w:space="0" w:color="auto"/>
            <w:bottom w:val="none" w:sz="0" w:space="0" w:color="auto"/>
            <w:right w:val="none" w:sz="0" w:space="0" w:color="auto"/>
          </w:divBdr>
          <w:divsChild>
            <w:div w:id="1377242046">
              <w:marLeft w:val="0"/>
              <w:marRight w:val="0"/>
              <w:marTop w:val="0"/>
              <w:marBottom w:val="0"/>
              <w:divBdr>
                <w:top w:val="none" w:sz="0" w:space="0" w:color="auto"/>
                <w:left w:val="none" w:sz="0" w:space="0" w:color="auto"/>
                <w:bottom w:val="none" w:sz="0" w:space="0" w:color="auto"/>
                <w:right w:val="none" w:sz="0" w:space="0" w:color="auto"/>
              </w:divBdr>
              <w:divsChild>
                <w:div w:id="443381217">
                  <w:marLeft w:val="0"/>
                  <w:marRight w:val="0"/>
                  <w:marTop w:val="0"/>
                  <w:marBottom w:val="0"/>
                  <w:divBdr>
                    <w:top w:val="none" w:sz="0" w:space="0" w:color="auto"/>
                    <w:left w:val="none" w:sz="0" w:space="0" w:color="auto"/>
                    <w:bottom w:val="none" w:sz="0" w:space="0" w:color="auto"/>
                    <w:right w:val="none" w:sz="0" w:space="0" w:color="auto"/>
                  </w:divBdr>
                  <w:divsChild>
                    <w:div w:id="830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0818">
              <w:marLeft w:val="0"/>
              <w:marRight w:val="0"/>
              <w:marTop w:val="0"/>
              <w:marBottom w:val="0"/>
              <w:divBdr>
                <w:top w:val="none" w:sz="0" w:space="0" w:color="auto"/>
                <w:left w:val="none" w:sz="0" w:space="0" w:color="auto"/>
                <w:bottom w:val="none" w:sz="0" w:space="0" w:color="auto"/>
                <w:right w:val="none" w:sz="0" w:space="0" w:color="auto"/>
              </w:divBdr>
              <w:divsChild>
                <w:div w:id="2107842302">
                  <w:marLeft w:val="0"/>
                  <w:marRight w:val="0"/>
                  <w:marTop w:val="0"/>
                  <w:marBottom w:val="0"/>
                  <w:divBdr>
                    <w:top w:val="none" w:sz="0" w:space="0" w:color="auto"/>
                    <w:left w:val="none" w:sz="0" w:space="0" w:color="auto"/>
                    <w:bottom w:val="none" w:sz="0" w:space="0" w:color="auto"/>
                    <w:right w:val="none" w:sz="0" w:space="0" w:color="auto"/>
                  </w:divBdr>
                </w:div>
              </w:divsChild>
            </w:div>
            <w:div w:id="115611060">
              <w:marLeft w:val="0"/>
              <w:marRight w:val="0"/>
              <w:marTop w:val="0"/>
              <w:marBottom w:val="0"/>
              <w:divBdr>
                <w:top w:val="none" w:sz="0" w:space="0" w:color="auto"/>
                <w:left w:val="none" w:sz="0" w:space="0" w:color="auto"/>
                <w:bottom w:val="none" w:sz="0" w:space="0" w:color="auto"/>
                <w:right w:val="none" w:sz="0" w:space="0" w:color="auto"/>
              </w:divBdr>
              <w:divsChild>
                <w:div w:id="308242546">
                  <w:marLeft w:val="0"/>
                  <w:marRight w:val="0"/>
                  <w:marTop w:val="0"/>
                  <w:marBottom w:val="0"/>
                  <w:divBdr>
                    <w:top w:val="none" w:sz="0" w:space="0" w:color="auto"/>
                    <w:left w:val="none" w:sz="0" w:space="0" w:color="auto"/>
                    <w:bottom w:val="none" w:sz="0" w:space="0" w:color="auto"/>
                    <w:right w:val="none" w:sz="0" w:space="0" w:color="auto"/>
                  </w:divBdr>
                  <w:divsChild>
                    <w:div w:id="1295984413">
                      <w:marLeft w:val="0"/>
                      <w:marRight w:val="0"/>
                      <w:marTop w:val="0"/>
                      <w:marBottom w:val="0"/>
                      <w:divBdr>
                        <w:top w:val="none" w:sz="0" w:space="0" w:color="auto"/>
                        <w:left w:val="none" w:sz="0" w:space="0" w:color="auto"/>
                        <w:bottom w:val="none" w:sz="0" w:space="0" w:color="auto"/>
                        <w:right w:val="none" w:sz="0" w:space="0" w:color="auto"/>
                      </w:divBdr>
                      <w:divsChild>
                        <w:div w:id="5350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4300">
                  <w:marLeft w:val="0"/>
                  <w:marRight w:val="0"/>
                  <w:marTop w:val="0"/>
                  <w:marBottom w:val="0"/>
                  <w:divBdr>
                    <w:top w:val="none" w:sz="0" w:space="0" w:color="auto"/>
                    <w:left w:val="none" w:sz="0" w:space="0" w:color="auto"/>
                    <w:bottom w:val="none" w:sz="0" w:space="0" w:color="auto"/>
                    <w:right w:val="none" w:sz="0" w:space="0" w:color="auto"/>
                  </w:divBdr>
                  <w:divsChild>
                    <w:div w:id="1022434559">
                      <w:marLeft w:val="0"/>
                      <w:marRight w:val="0"/>
                      <w:marTop w:val="0"/>
                      <w:marBottom w:val="0"/>
                      <w:divBdr>
                        <w:top w:val="none" w:sz="0" w:space="0" w:color="auto"/>
                        <w:left w:val="none" w:sz="0" w:space="0" w:color="auto"/>
                        <w:bottom w:val="none" w:sz="0" w:space="0" w:color="auto"/>
                        <w:right w:val="none" w:sz="0" w:space="0" w:color="auto"/>
                      </w:divBdr>
                      <w:divsChild>
                        <w:div w:id="8807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1481">
              <w:marLeft w:val="0"/>
              <w:marRight w:val="0"/>
              <w:marTop w:val="0"/>
              <w:marBottom w:val="0"/>
              <w:divBdr>
                <w:top w:val="none" w:sz="0" w:space="0" w:color="auto"/>
                <w:left w:val="none" w:sz="0" w:space="0" w:color="auto"/>
                <w:bottom w:val="none" w:sz="0" w:space="0" w:color="auto"/>
                <w:right w:val="none" w:sz="0" w:space="0" w:color="auto"/>
              </w:divBdr>
              <w:divsChild>
                <w:div w:id="4480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5C8BF2F4F7554FAEE0A73D4B80A94D" ma:contentTypeVersion="16" ma:contentTypeDescription="Create a new document." ma:contentTypeScope="" ma:versionID="c89d79518ffbead616e13b8ca78293a1">
  <xsd:schema xmlns:xsd="http://www.w3.org/2001/XMLSchema" xmlns:xs="http://www.w3.org/2001/XMLSchema" xmlns:p="http://schemas.microsoft.com/office/2006/metadata/properties" xmlns:ns1="http://schemas.microsoft.com/sharepoint/v3" xmlns:ns3="37f75da5-9717-454b-aca6-62d9c2e59169" xmlns:ns4="ffbaa41d-1154-42d1-ac5d-48f5098af74a" targetNamespace="http://schemas.microsoft.com/office/2006/metadata/properties" ma:root="true" ma:fieldsID="137455f9ee09e752481839625c52fe21" ns1:_="" ns3:_="" ns4:_="">
    <xsd:import namespace="http://schemas.microsoft.com/sharepoint/v3"/>
    <xsd:import namespace="37f75da5-9717-454b-aca6-62d9c2e59169"/>
    <xsd:import namespace="ffbaa41d-1154-42d1-ac5d-48f5098af7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75da5-9717-454b-aca6-62d9c2e59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aa41d-1154-42d1-ac5d-48f5098af7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E5927-DDE8-4606-8305-C5A4FB98B161}">
  <ds:schemaRefs>
    <ds:schemaRef ds:uri="http://purl.org/dc/dcmitype/"/>
    <ds:schemaRef ds:uri="http://schemas.microsoft.com/office/2006/documentManagement/types"/>
    <ds:schemaRef ds:uri="37f75da5-9717-454b-aca6-62d9c2e59169"/>
    <ds:schemaRef ds:uri="http://purl.org/dc/elements/1.1/"/>
    <ds:schemaRef ds:uri="http://schemas.microsoft.com/office/2006/metadata/properties"/>
    <ds:schemaRef ds:uri="ffbaa41d-1154-42d1-ac5d-48f5098af74a"/>
    <ds:schemaRef ds:uri="http://purl.org/dc/term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CBE6A2-6099-4A25-8FD3-3C253C920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f75da5-9717-454b-aca6-62d9c2e59169"/>
    <ds:schemaRef ds:uri="ffbaa41d-1154-42d1-ac5d-48f5098af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7F502-F3CF-4E93-8760-F86951B84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Trinh-Shevrin</dc:creator>
  <cp:keywords/>
  <dc:description/>
  <cp:lastModifiedBy>Tan, Christie</cp:lastModifiedBy>
  <cp:revision>4</cp:revision>
  <dcterms:created xsi:type="dcterms:W3CDTF">2022-10-10T15:15:00Z</dcterms:created>
  <dcterms:modified xsi:type="dcterms:W3CDTF">2022-10-10T19:02:00Z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0x010100495C8BF2F4F7554FAEE0A73D4B80A94D</vt:lpwstr>
  </property>
</Properties>
</file>